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29A" w:rsidRDefault="00E3229A">
      <w:pPr>
        <w:pStyle w:val="ConsPlusNormal"/>
        <w:jc w:val="right"/>
        <w:outlineLvl w:val="0"/>
      </w:pPr>
      <w:r>
        <w:t>Приложение N 13</w:t>
      </w:r>
    </w:p>
    <w:p w:rsidR="00E3229A" w:rsidRDefault="00E3229A">
      <w:pPr>
        <w:pStyle w:val="ConsPlusNormal"/>
        <w:jc w:val="right"/>
      </w:pPr>
      <w:r>
        <w:t>к Программе</w:t>
      </w:r>
    </w:p>
    <w:p w:rsidR="00E3229A" w:rsidRDefault="00E3229A">
      <w:pPr>
        <w:pStyle w:val="ConsPlusNormal"/>
        <w:jc w:val="both"/>
      </w:pPr>
    </w:p>
    <w:p w:rsidR="00E3229A" w:rsidRDefault="00E3229A">
      <w:pPr>
        <w:pStyle w:val="ConsPlusTitle"/>
        <w:jc w:val="center"/>
      </w:pPr>
      <w:r>
        <w:t>ПРАВИЛА</w:t>
      </w:r>
    </w:p>
    <w:p w:rsidR="00E3229A" w:rsidRDefault="00E3229A">
      <w:pPr>
        <w:pStyle w:val="ConsPlusTitle"/>
        <w:jc w:val="center"/>
      </w:pPr>
      <w:r>
        <w:t>ПРЕДОСТАВЛЕНИЯ И РАСПРЕДЕЛЕНИЯ ИНЫХ МЕЖБЮДЖЕТНЫХ ТРАНСФЕРТОВ</w:t>
      </w:r>
    </w:p>
    <w:p w:rsidR="00E3229A" w:rsidRDefault="00E3229A">
      <w:pPr>
        <w:pStyle w:val="ConsPlusTitle"/>
        <w:jc w:val="center"/>
      </w:pPr>
      <w:r>
        <w:t>ИЗ ОБЛАСТНОГО БЮДЖЕТА МЕСТНЫМ БЮДЖЕТАМ НА ОБЕСПЕЧЕНИЕ ВЫПЛАТ</w:t>
      </w:r>
    </w:p>
    <w:p w:rsidR="00E3229A" w:rsidRDefault="00E3229A">
      <w:pPr>
        <w:pStyle w:val="ConsPlusTitle"/>
        <w:jc w:val="center"/>
      </w:pPr>
      <w:r>
        <w:t>ЕЖЕМЕСЯЧНОГО ДЕНЕЖНОГО ВОЗНАГРАЖДЕНИЯ СОВЕТНИКАМ ДИРЕКТОРА</w:t>
      </w:r>
    </w:p>
    <w:p w:rsidR="00E3229A" w:rsidRDefault="00E3229A">
      <w:pPr>
        <w:pStyle w:val="ConsPlusTitle"/>
        <w:jc w:val="center"/>
      </w:pPr>
      <w:r>
        <w:t>ПО ВОСПИТАНИЮ И ВЗАИМОДЕЙСТВИЮ С ДЕТСКИМИ ОБЩЕСТВЕННЫМИ</w:t>
      </w:r>
    </w:p>
    <w:p w:rsidR="00E3229A" w:rsidRDefault="00E3229A">
      <w:pPr>
        <w:pStyle w:val="ConsPlusTitle"/>
        <w:jc w:val="center"/>
      </w:pPr>
      <w:r>
        <w:t>ОБЪЕДИНЕНИЯМИ МУНИЦИПАЛЬНЫХ ОБЩЕОБРАЗОВАТЕЛЬНЫХ ОРГАНИЗАЦИЙ</w:t>
      </w:r>
    </w:p>
    <w:p w:rsidR="00E3229A" w:rsidRDefault="00E3229A">
      <w:pPr>
        <w:pStyle w:val="ConsPlusTitle"/>
        <w:jc w:val="center"/>
      </w:pPr>
      <w:r>
        <w:t>МУРМАНСКОЙ ОБЛАСТИ</w:t>
      </w:r>
    </w:p>
    <w:p w:rsidR="00E3229A" w:rsidRDefault="00E3229A">
      <w:pPr>
        <w:pStyle w:val="ConsPlusNormal"/>
        <w:jc w:val="both"/>
      </w:pPr>
    </w:p>
    <w:p w:rsidR="00E3229A" w:rsidRDefault="00E3229A">
      <w:pPr>
        <w:pStyle w:val="ConsPlusNormal"/>
        <w:ind w:firstLine="540"/>
        <w:jc w:val="both"/>
      </w:pPr>
      <w:r>
        <w:t xml:space="preserve">1. </w:t>
      </w:r>
      <w:proofErr w:type="gramStart"/>
      <w:r>
        <w:t>Настоящие Правила устанавливают цели, условия и порядок предоставления и распределения иных межбюджетных трансфертов из областного бюджета местным бюджетам на софинансирование расходных обязательств муниципальных образований, возникающих при реализации региональных проектов, обеспечивающих достижение целей, показателей и результатов федерального проекта "Педагоги и наставники", входящего в состав национального проекта "Молодежь и дети", на обеспечение выплат ежемесячного денежного вознаграждения советникам директора по воспитанию и взаимодействию</w:t>
      </w:r>
      <w:proofErr w:type="gramEnd"/>
      <w:r>
        <w:t xml:space="preserve"> с детскими общественными объединениями муниципальных общеобразовательных организаций Мурманской области (далее соответственно - иные межбюджетные трансферты, советники директора, общеобразовательные организации).</w:t>
      </w:r>
    </w:p>
    <w:p w:rsidR="00E3229A" w:rsidRDefault="00E3229A">
      <w:pPr>
        <w:pStyle w:val="ConsPlusNormal"/>
        <w:spacing w:before="220"/>
        <w:ind w:firstLine="540"/>
        <w:jc w:val="both"/>
      </w:pPr>
      <w:bookmarkStart w:id="0" w:name="P12"/>
      <w:bookmarkEnd w:id="0"/>
      <w:r>
        <w:t xml:space="preserve">2. </w:t>
      </w:r>
      <w:proofErr w:type="gramStart"/>
      <w:r>
        <w:t>Иные межбюджетные трансферты предоставляются в целях софинансирования в полном объеме расходных обязательств муниципальных образований Мурманской области по финансовому обеспечению выплат ежемесячного денежного вознаграждения советникам директора из расчета 5 тысяч рублей в месяц с учетом установленных законодательством Российской Федерации отчислений по обязательному социальному страхованию в государственные внебюджетные фонды Российской Федерации (Фонд пенсионного и социального страхования Российской Федерации на обязательное пенсионное страхование</w:t>
      </w:r>
      <w:proofErr w:type="gramEnd"/>
      <w:r>
        <w:t xml:space="preserve">, </w:t>
      </w:r>
      <w:proofErr w:type="gramStart"/>
      <w:r>
        <w:t>на обязательное социальное страхование на случай временной нетрудоспособности и в связи с материнством и обязательное социальное страхование от несчастных случаев на производстве и профессиональных заболеваний, Федеральный фонд обязательного медицинского страхования на обязательное медицинское страхование) (далее - страховые взносы в государственные внебюджетные фонды), районных коэффициентов к заработной плате, установленных на федеральном и региональном уровнях за работу в районах Крайнего Севера и приравненных</w:t>
      </w:r>
      <w:proofErr w:type="gramEnd"/>
      <w:r>
        <w:t xml:space="preserve"> </w:t>
      </w:r>
      <w:proofErr w:type="gramStart"/>
      <w:r>
        <w:t>к ним местностях (далее - районные коэффициенты), и процентной надбавки к заработной плате за стаж работы в районах Крайнего Севера и приравненных к ним местностях (далее - процентные надбавки), включая выплату среднего заработка в установленных законодательством случаях, начисленного с суммы выплаченной надбавки, учтенной в расчете данного среднего заработка.</w:t>
      </w:r>
      <w:proofErr w:type="gramEnd"/>
    </w:p>
    <w:p w:rsidR="00E3229A" w:rsidRDefault="00E3229A">
      <w:pPr>
        <w:pStyle w:val="ConsPlusNormal"/>
        <w:spacing w:before="220"/>
        <w:ind w:firstLine="540"/>
        <w:jc w:val="both"/>
      </w:pPr>
      <w:r>
        <w:t xml:space="preserve">3. Иные межбюджетные трансферты предоставляются местным бюджетам на цели, указанные в </w:t>
      </w:r>
      <w:hyperlink w:anchor="P12">
        <w:r>
          <w:rPr>
            <w:color w:val="0000FF"/>
          </w:rPr>
          <w:t>пункте 2</w:t>
        </w:r>
      </w:hyperlink>
      <w:r>
        <w:t xml:space="preserve"> настоящих Правил.</w:t>
      </w:r>
    </w:p>
    <w:p w:rsidR="00E3229A" w:rsidRDefault="00E3229A">
      <w:pPr>
        <w:pStyle w:val="ConsPlusNormal"/>
        <w:spacing w:before="220"/>
        <w:ind w:firstLine="540"/>
        <w:jc w:val="both"/>
      </w:pPr>
      <w:r>
        <w:t>4. Критерием отбора муниципальных образований для предоставления иных межбюджетных трансфертов является наличие потребности муниципальных образований Мурманской области в обеспечении выплат, ежемесячного денежного вознаграждения советникам директора исходя из прогнозируемой численности педагогических работников муниципальных общеобразовательных организаций в должности "советник директора по воспитанию и взаимодействию с детскими общественными объединениями" на начало учебного года.</w:t>
      </w:r>
    </w:p>
    <w:p w:rsidR="00E3229A" w:rsidRDefault="00E3229A">
      <w:pPr>
        <w:pStyle w:val="ConsPlusNormal"/>
        <w:spacing w:before="220"/>
        <w:ind w:firstLine="540"/>
        <w:jc w:val="both"/>
      </w:pPr>
      <w:r>
        <w:t>5. Условиями предоставления иных межбюджетных трансфертов являются:</w:t>
      </w:r>
    </w:p>
    <w:p w:rsidR="00E3229A" w:rsidRDefault="00E3229A">
      <w:pPr>
        <w:pStyle w:val="ConsPlusNormal"/>
        <w:spacing w:before="220"/>
        <w:ind w:firstLine="540"/>
        <w:jc w:val="both"/>
      </w:pPr>
      <w:bookmarkStart w:id="1" w:name="P16"/>
      <w:bookmarkEnd w:id="1"/>
      <w:proofErr w:type="gramStart"/>
      <w:r>
        <w:t xml:space="preserve">а) наличие у муниципального образования принятого в установленном порядке нормативного правового акта, устанавливающего расходные обязательства муниципального </w:t>
      </w:r>
      <w:r>
        <w:lastRenderedPageBreak/>
        <w:t>образования в целях обеспечения выплат ежемесячного денежного вознаграждения советникам директора;</w:t>
      </w:r>
      <w:proofErr w:type="gramEnd"/>
    </w:p>
    <w:p w:rsidR="00E3229A" w:rsidRDefault="00E3229A">
      <w:pPr>
        <w:pStyle w:val="ConsPlusNormal"/>
        <w:spacing w:before="220"/>
        <w:ind w:firstLine="540"/>
        <w:jc w:val="both"/>
      </w:pPr>
      <w:r>
        <w:t>б) заключение соглашения о предоставлении иного межбюджетного трансферта из областного бюджета бюджету муниципального образования.</w:t>
      </w:r>
    </w:p>
    <w:p w:rsidR="00E3229A" w:rsidRDefault="00E3229A">
      <w:pPr>
        <w:pStyle w:val="ConsPlusNormal"/>
        <w:spacing w:before="220"/>
        <w:ind w:firstLine="540"/>
        <w:jc w:val="both"/>
      </w:pPr>
      <w:bookmarkStart w:id="2" w:name="P18"/>
      <w:bookmarkEnd w:id="2"/>
      <w:r>
        <w:t xml:space="preserve">6. </w:t>
      </w:r>
      <w:proofErr w:type="gramStart"/>
      <w:r>
        <w:t>Предоставление иных межбюджетных трансфертов за счет средств федерального бюджета осуществляется на основании соглашения о предоставлении иного межбюджетного трансферта, заключаемого между Министерством образования и науки Мурманской области (далее - Министерство) и муниципальным образованием (далее - соглашение за счет средств федерального бюджета) в форме электронного документа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утвержденной Министерством</w:t>
      </w:r>
      <w:proofErr w:type="gramEnd"/>
      <w:r>
        <w:t xml:space="preserve"> финансов Российской Федерации.</w:t>
      </w:r>
    </w:p>
    <w:p w:rsidR="00E3229A" w:rsidRDefault="00E3229A">
      <w:pPr>
        <w:pStyle w:val="ConsPlusNormal"/>
        <w:spacing w:before="220"/>
        <w:ind w:firstLine="540"/>
        <w:jc w:val="both"/>
      </w:pPr>
      <w:bookmarkStart w:id="3" w:name="P19"/>
      <w:bookmarkEnd w:id="3"/>
      <w:proofErr w:type="gramStart"/>
      <w:r>
        <w:t>Предоставление иных межбюджетных трансфертов за счет средств областного бюджета осуществляется на основании соглашения о предоставлении иного межбюджетного трансферта, заключаемого Министерством и муниципальным образованием (далее - соглашение за счет средств областного бюджета) в форме электронного документа с использованием программного комплекса "Реестр соглашений" электронной системы "Web-Бюджет" в соответствии с типовой формой, утвержденной Министерством финансов Мурманской области.</w:t>
      </w:r>
      <w:proofErr w:type="gramEnd"/>
    </w:p>
    <w:p w:rsidR="00E3229A" w:rsidRDefault="00E3229A">
      <w:pPr>
        <w:pStyle w:val="ConsPlusNormal"/>
        <w:spacing w:before="220"/>
        <w:ind w:firstLine="540"/>
        <w:jc w:val="both"/>
      </w:pPr>
      <w:r>
        <w:t xml:space="preserve">7. </w:t>
      </w:r>
      <w:proofErr w:type="gramStart"/>
      <w:r>
        <w:t xml:space="preserve">При заключении соглашения за счет средств федерального бюджета уполномоченный орган местного самоуправления представляет в Министерство информацию об исполнении условия предоставления иного межбюджетного трансферта, предусмотренного </w:t>
      </w:r>
      <w:hyperlink w:anchor="P16">
        <w:r>
          <w:rPr>
            <w:color w:val="0000FF"/>
          </w:rPr>
          <w:t>подпунктом "а" пункта 5</w:t>
        </w:r>
      </w:hyperlink>
      <w:r>
        <w:t xml:space="preserve"> настоящих Правил, путем прикрепления принятого в установленном порядке нормативного правового акта в форме электронного документа к проекту соглашения в государственной интегрированной информационной системе управления общественными финансами "Электронный бюджет".</w:t>
      </w:r>
      <w:proofErr w:type="gramEnd"/>
    </w:p>
    <w:p w:rsidR="00E3229A" w:rsidRDefault="00E3229A">
      <w:pPr>
        <w:pStyle w:val="ConsPlusNormal"/>
        <w:spacing w:before="220"/>
        <w:ind w:firstLine="540"/>
        <w:jc w:val="both"/>
      </w:pPr>
      <w:r>
        <w:t xml:space="preserve">8. Уполномоченный орган местного самоуправления муниципального образования по средствам, указанным в </w:t>
      </w:r>
      <w:hyperlink w:anchor="P18">
        <w:r>
          <w:rPr>
            <w:color w:val="0000FF"/>
          </w:rPr>
          <w:t>абзаце первом пункта 6</w:t>
        </w:r>
      </w:hyperlink>
      <w:r>
        <w:t xml:space="preserve"> настоящих Правил, размещает в системе "Электронный бюджет" в сроки, установленные соглашением за счет средств федерального бюджета:</w:t>
      </w:r>
    </w:p>
    <w:p w:rsidR="00E3229A" w:rsidRDefault="00E3229A">
      <w:pPr>
        <w:pStyle w:val="ConsPlusNormal"/>
        <w:spacing w:before="220"/>
        <w:ind w:firstLine="540"/>
        <w:jc w:val="both"/>
      </w:pPr>
      <w:r>
        <w:t>- отчет о расходах местного бюджета, на софинансирование которых предоставляются иные межбюджетные трансферты;</w:t>
      </w:r>
    </w:p>
    <w:p w:rsidR="00E3229A" w:rsidRDefault="00E3229A">
      <w:pPr>
        <w:pStyle w:val="ConsPlusNormal"/>
        <w:spacing w:before="220"/>
        <w:ind w:firstLine="540"/>
        <w:jc w:val="both"/>
      </w:pPr>
      <w:r>
        <w:t>- отчет о достижении значения результата предоставления иных межбюджетных трансфертов по формам, которые установлены в соглашении.</w:t>
      </w:r>
    </w:p>
    <w:p w:rsidR="00E3229A" w:rsidRDefault="00E3229A">
      <w:pPr>
        <w:pStyle w:val="ConsPlusNormal"/>
        <w:spacing w:before="220"/>
        <w:ind w:firstLine="540"/>
        <w:jc w:val="both"/>
      </w:pPr>
      <w:r>
        <w:t xml:space="preserve">Уполномоченный орган местного самоуправления муниципального образования по средствам, указанным в </w:t>
      </w:r>
      <w:hyperlink w:anchor="P19">
        <w:r>
          <w:rPr>
            <w:color w:val="0000FF"/>
          </w:rPr>
          <w:t>абзаце втором пункта 6</w:t>
        </w:r>
      </w:hyperlink>
      <w:r>
        <w:t xml:space="preserve"> настоящих Правил, размещает в программном комплексе "Реестр соглашений" в сроки, установленные соглашением за счет средств областного бюджета, отчеты по формам, утвержденным Министерством:</w:t>
      </w:r>
    </w:p>
    <w:p w:rsidR="00E3229A" w:rsidRDefault="00E3229A">
      <w:pPr>
        <w:pStyle w:val="ConsPlusNormal"/>
        <w:spacing w:before="220"/>
        <w:ind w:firstLine="540"/>
        <w:jc w:val="both"/>
      </w:pPr>
      <w:r>
        <w:t>- об осуществлении расходов местного бюджета, в целях софинансирования которых предоставляются иные межбюджетные трансферты;</w:t>
      </w:r>
    </w:p>
    <w:p w:rsidR="00E3229A" w:rsidRDefault="00E3229A">
      <w:pPr>
        <w:pStyle w:val="ConsPlusNormal"/>
        <w:spacing w:before="220"/>
        <w:ind w:firstLine="540"/>
        <w:jc w:val="both"/>
      </w:pPr>
      <w:r>
        <w:t>- о достигнутом значении целевого показателя результативности использования иных межбюджетных трансфертов.</w:t>
      </w:r>
    </w:p>
    <w:p w:rsidR="00E3229A" w:rsidRDefault="00E3229A">
      <w:pPr>
        <w:pStyle w:val="ConsPlusNormal"/>
        <w:spacing w:before="220"/>
        <w:ind w:firstLine="540"/>
        <w:jc w:val="both"/>
      </w:pPr>
      <w:r>
        <w:t>9. Результатом предоставления иных межбюджетных трансфертов является количество выплат ежемесячного денежного вознаграждения советникам директора из расчета 5 тыс. рублей в месяц с учетом страховых взносов в государственные внебюджетные фонды, а также районных коэффициентов и процентных надбавок, предоставляемых работникам образовательных организаций.</w:t>
      </w:r>
    </w:p>
    <w:p w:rsidR="00E3229A" w:rsidRDefault="00E3229A">
      <w:pPr>
        <w:pStyle w:val="ConsPlusNormal"/>
        <w:spacing w:before="220"/>
        <w:ind w:firstLine="540"/>
        <w:jc w:val="both"/>
      </w:pPr>
      <w:r>
        <w:t>Выплаты ежемесячного денежного вознаграждения советникам директоров предоставляются педагогическим работникам образовательных организаций, принятых на должность "советник директора по воспитанию и взаимодействию с детскими общественными объединениями".</w:t>
      </w:r>
    </w:p>
    <w:p w:rsidR="00E3229A" w:rsidRDefault="00E3229A">
      <w:pPr>
        <w:pStyle w:val="ConsPlusNormal"/>
        <w:spacing w:before="220"/>
        <w:ind w:firstLine="540"/>
        <w:jc w:val="both"/>
      </w:pPr>
      <w:r>
        <w:t>10. Размер иных межбюджетных трансфертов, предоставляемых местному бюджету на соответствующий финансовый год на обеспечение выплат ежемесячного денежного вознаграждения советникам директора за счет средств федерального бюджета (Т</w:t>
      </w:r>
      <w:proofErr w:type="gramStart"/>
      <w:r>
        <w:rPr>
          <w:vertAlign w:val="subscript"/>
        </w:rPr>
        <w:t>i</w:t>
      </w:r>
      <w:proofErr w:type="gramEnd"/>
      <w:r>
        <w:t>) определяется по следующей формуле:</w:t>
      </w:r>
    </w:p>
    <w:p w:rsidR="00E3229A" w:rsidRDefault="00E3229A">
      <w:pPr>
        <w:pStyle w:val="ConsPlusNormal"/>
        <w:jc w:val="both"/>
      </w:pPr>
    </w:p>
    <w:p w:rsidR="00E3229A" w:rsidRDefault="00E3229A">
      <w:pPr>
        <w:pStyle w:val="ConsPlusNormal"/>
        <w:jc w:val="center"/>
      </w:pPr>
      <w:r>
        <w:t>Т</w:t>
      </w:r>
      <w:r>
        <w:rPr>
          <w:vertAlign w:val="subscript"/>
        </w:rPr>
        <w:t>i</w:t>
      </w:r>
      <w:r>
        <w:t xml:space="preserve"> = (Т</w:t>
      </w:r>
      <w:r>
        <w:rPr>
          <w:vertAlign w:val="subscript"/>
        </w:rPr>
        <w:t>с</w:t>
      </w:r>
      <w:r>
        <w:t xml:space="preserve"> x (Р</w:t>
      </w:r>
      <w:r>
        <w:rPr>
          <w:vertAlign w:val="subscript"/>
        </w:rPr>
        <w:t>кф</w:t>
      </w:r>
      <w:r>
        <w:t xml:space="preserve"> + </w:t>
      </w:r>
      <w:proofErr w:type="gramStart"/>
      <w:r>
        <w:t>П</w:t>
      </w:r>
      <w:r>
        <w:rPr>
          <w:vertAlign w:val="subscript"/>
        </w:rPr>
        <w:t>н</w:t>
      </w:r>
      <w:proofErr w:type="gramEnd"/>
      <w:r>
        <w:t>)) x H x N</w:t>
      </w:r>
      <w:r>
        <w:rPr>
          <w:vertAlign w:val="subscript"/>
        </w:rPr>
        <w:t>М</w:t>
      </w:r>
      <w:r>
        <w:t xml:space="preserve"> x S</w:t>
      </w:r>
      <w:r>
        <w:rPr>
          <w:vertAlign w:val="subscript"/>
        </w:rPr>
        <w:t>ВЗН</w:t>
      </w:r>
      <w:r>
        <w:t>, где:</w:t>
      </w:r>
    </w:p>
    <w:p w:rsidR="00E3229A" w:rsidRDefault="00E3229A">
      <w:pPr>
        <w:pStyle w:val="ConsPlusNormal"/>
        <w:jc w:val="both"/>
      </w:pPr>
    </w:p>
    <w:p w:rsidR="00E3229A" w:rsidRDefault="00E3229A">
      <w:pPr>
        <w:pStyle w:val="ConsPlusNormal"/>
        <w:ind w:firstLine="540"/>
        <w:jc w:val="both"/>
      </w:pPr>
      <w:r>
        <w:t>Т</w:t>
      </w:r>
      <w:r>
        <w:rPr>
          <w:vertAlign w:val="subscript"/>
        </w:rPr>
        <w:t>с</w:t>
      </w:r>
      <w:r>
        <w:t xml:space="preserve"> - 5000 рублей - размер выплаты ежемесячного денежного вознаграждения советникам директоров (но не более одной выплаты ежемесячного денежного вознаграждения одному педагогическому работнику образовательной организации при осуществлении трудовых функций советника директора в 2 и более образовательных организациях);</w:t>
      </w:r>
    </w:p>
    <w:p w:rsidR="00E3229A" w:rsidRDefault="00E3229A">
      <w:pPr>
        <w:pStyle w:val="ConsPlusNormal"/>
        <w:spacing w:before="220"/>
        <w:ind w:firstLine="540"/>
        <w:jc w:val="both"/>
      </w:pPr>
      <w:proofErr w:type="gramStart"/>
      <w:r>
        <w:t>Р</w:t>
      </w:r>
      <w:r>
        <w:rPr>
          <w:vertAlign w:val="subscript"/>
        </w:rPr>
        <w:t>кф</w:t>
      </w:r>
      <w:r>
        <w:t xml:space="preserve"> - районные </w:t>
      </w:r>
      <w:hyperlink r:id="rId5">
        <w:r>
          <w:rPr>
            <w:color w:val="0000FF"/>
          </w:rPr>
          <w:t>коэффициенты</w:t>
        </w:r>
      </w:hyperlink>
      <w:r>
        <w:t xml:space="preserve">, установленные постановлением Госкомтруда СССР, ВЦСПС от 04.09.1964 N 380/П-18 "Об утверждении районных коэффициентов к заработной плате работников просвещения, здравоохранения, жилищно-коммунального хозяйства, торговли и общественного питания и других отраслей народного хозяйства, непосредственно обслуживающих население, занятых в районах Крайнего Севера и местностях, приравненных к районам Крайнего Севера" и </w:t>
      </w:r>
      <w:hyperlink r:id="rId6">
        <w:r>
          <w:rPr>
            <w:color w:val="0000FF"/>
          </w:rPr>
          <w:t>постановлением</w:t>
        </w:r>
      </w:hyperlink>
      <w:r>
        <w:t xml:space="preserve"> Правительства РФ от 12.11.1992 N 868 "О районном коэффициенте</w:t>
      </w:r>
      <w:proofErr w:type="gramEnd"/>
      <w:r>
        <w:t xml:space="preserve"> для города Мурманска-140";</w:t>
      </w:r>
    </w:p>
    <w:p w:rsidR="00E3229A" w:rsidRDefault="00E3229A">
      <w:pPr>
        <w:pStyle w:val="ConsPlusNormal"/>
        <w:spacing w:before="220"/>
        <w:ind w:firstLine="540"/>
        <w:jc w:val="both"/>
      </w:pPr>
      <w:proofErr w:type="gramStart"/>
      <w:r>
        <w:t>П</w:t>
      </w:r>
      <w:r>
        <w:rPr>
          <w:vertAlign w:val="subscript"/>
        </w:rPr>
        <w:t>н</w:t>
      </w:r>
      <w:proofErr w:type="gramEnd"/>
      <w:r>
        <w:t xml:space="preserve"> - процентные надбавки (0,8);</w:t>
      </w:r>
    </w:p>
    <w:p w:rsidR="00E3229A" w:rsidRDefault="00E3229A">
      <w:pPr>
        <w:pStyle w:val="ConsPlusNormal"/>
        <w:spacing w:before="220"/>
        <w:ind w:firstLine="540"/>
        <w:jc w:val="both"/>
      </w:pPr>
      <w:proofErr w:type="gramStart"/>
      <w:r>
        <w:t>N</w:t>
      </w:r>
      <w:proofErr w:type="gramEnd"/>
      <w:r>
        <w:rPr>
          <w:vertAlign w:val="subscript"/>
        </w:rPr>
        <w:t>М</w:t>
      </w:r>
      <w:r>
        <w:t xml:space="preserve"> - количество месяцев в году, в которых выплачивается ежемесячное денежное вознаграждение советникам директора;</w:t>
      </w:r>
    </w:p>
    <w:p w:rsidR="00E3229A" w:rsidRDefault="00E3229A">
      <w:pPr>
        <w:pStyle w:val="ConsPlusNormal"/>
        <w:spacing w:before="220"/>
        <w:ind w:firstLine="540"/>
        <w:jc w:val="both"/>
      </w:pPr>
      <w:proofErr w:type="gramStart"/>
      <w:r>
        <w:t>S</w:t>
      </w:r>
      <w:proofErr w:type="gramEnd"/>
      <w:r>
        <w:rPr>
          <w:vertAlign w:val="subscript"/>
        </w:rPr>
        <w:t>ВЗН</w:t>
      </w:r>
      <w:r>
        <w:t xml:space="preserve"> - страховые взносы в государственные внебюджетные фонды;</w:t>
      </w:r>
    </w:p>
    <w:p w:rsidR="00E3229A" w:rsidRDefault="00E3229A">
      <w:pPr>
        <w:pStyle w:val="ConsPlusNormal"/>
        <w:spacing w:before="220"/>
        <w:ind w:firstLine="540"/>
        <w:jc w:val="both"/>
      </w:pPr>
      <w:r>
        <w:t>H - заявленное i-м муниципальным образованием прогнозируемое количество советников директора, которое рассчитывается по формуле:</w:t>
      </w:r>
    </w:p>
    <w:p w:rsidR="00E3229A" w:rsidRDefault="00E3229A">
      <w:pPr>
        <w:pStyle w:val="ConsPlusNormal"/>
        <w:jc w:val="both"/>
      </w:pPr>
    </w:p>
    <w:p w:rsidR="00E3229A" w:rsidRDefault="00E3229A">
      <w:pPr>
        <w:pStyle w:val="ConsPlusNormal"/>
        <w:ind w:firstLine="540"/>
        <w:jc w:val="both"/>
      </w:pPr>
      <w:r>
        <w:t xml:space="preserve">H = </w:t>
      </w:r>
      <w:proofErr w:type="gramStart"/>
      <w:r>
        <w:t>H</w:t>
      </w:r>
      <w:proofErr w:type="gramEnd"/>
      <w:r>
        <w:rPr>
          <w:vertAlign w:val="subscript"/>
        </w:rPr>
        <w:t>Са</w:t>
      </w:r>
      <w:r>
        <w:t xml:space="preserve"> + H</w:t>
      </w:r>
      <w:r>
        <w:rPr>
          <w:vertAlign w:val="subscript"/>
        </w:rPr>
        <w:t>С1в</w:t>
      </w:r>
      <w:r>
        <w:t>, где:</w:t>
      </w:r>
    </w:p>
    <w:p w:rsidR="00E3229A" w:rsidRDefault="00E3229A">
      <w:pPr>
        <w:pStyle w:val="ConsPlusNormal"/>
        <w:jc w:val="both"/>
      </w:pPr>
    </w:p>
    <w:p w:rsidR="00E3229A" w:rsidRDefault="00E3229A">
      <w:pPr>
        <w:pStyle w:val="ConsPlusNormal"/>
        <w:ind w:firstLine="540"/>
        <w:jc w:val="both"/>
      </w:pPr>
      <w:proofErr w:type="gramStart"/>
      <w:r>
        <w:t>H</w:t>
      </w:r>
      <w:proofErr w:type="gramEnd"/>
      <w:r>
        <w:rPr>
          <w:vertAlign w:val="subscript"/>
        </w:rPr>
        <w:t>Са</w:t>
      </w:r>
      <w:r>
        <w:t xml:space="preserve"> - количество советников директора, осуществляющих трудовые функции в одной образовательной организации;</w:t>
      </w:r>
    </w:p>
    <w:p w:rsidR="00E3229A" w:rsidRDefault="00E3229A">
      <w:pPr>
        <w:pStyle w:val="ConsPlusNormal"/>
        <w:spacing w:before="220"/>
        <w:ind w:firstLine="540"/>
        <w:jc w:val="both"/>
      </w:pPr>
      <w:r>
        <w:t>H</w:t>
      </w:r>
      <w:r>
        <w:rPr>
          <w:vertAlign w:val="subscript"/>
        </w:rPr>
        <w:t>С1в</w:t>
      </w:r>
      <w:r>
        <w:t xml:space="preserve"> - количество советников директора, осуществляющих трудовые функции в 2 и более образовательных организациях.</w:t>
      </w:r>
    </w:p>
    <w:p w:rsidR="00E3229A" w:rsidRDefault="00E3229A">
      <w:pPr>
        <w:pStyle w:val="ConsPlusNormal"/>
        <w:spacing w:before="220"/>
        <w:ind w:firstLine="540"/>
        <w:jc w:val="both"/>
      </w:pPr>
      <w:r>
        <w:t>Объем межбюджетного трансферта, предоставляемого i-му муниципальному образованию Мурманской области, округляется до целых сотен рублей.</w:t>
      </w:r>
    </w:p>
    <w:p w:rsidR="00E3229A" w:rsidRDefault="00E3229A">
      <w:pPr>
        <w:pStyle w:val="ConsPlusNormal"/>
        <w:spacing w:before="220"/>
        <w:ind w:firstLine="540"/>
        <w:jc w:val="both"/>
      </w:pPr>
      <w:r>
        <w:t>11. Размер иных межбюджетных трансфертов, предоставляемых местному бюджету на соответствующий финансовый год на обеспечение выплат ежемесячного денежного вознаграждения советникам директора за счет средств областного бюджета (</w:t>
      </w:r>
      <w:proofErr w:type="gramStart"/>
      <w:r>
        <w:t>Т</w:t>
      </w:r>
      <w:proofErr w:type="gramEnd"/>
      <w:r>
        <w:rPr>
          <w:vertAlign w:val="subscript"/>
        </w:rPr>
        <w:t>oi</w:t>
      </w:r>
      <w:r>
        <w:t>), определяется по следующей формуле:</w:t>
      </w:r>
    </w:p>
    <w:p w:rsidR="00E3229A" w:rsidRDefault="00E3229A">
      <w:pPr>
        <w:pStyle w:val="ConsPlusNormal"/>
        <w:jc w:val="both"/>
      </w:pPr>
    </w:p>
    <w:p w:rsidR="00E3229A" w:rsidRDefault="00E3229A">
      <w:pPr>
        <w:pStyle w:val="ConsPlusNormal"/>
        <w:jc w:val="center"/>
      </w:pPr>
      <w:proofErr w:type="gramStart"/>
      <w:r>
        <w:t>Т</w:t>
      </w:r>
      <w:proofErr w:type="gramEnd"/>
      <w:r>
        <w:rPr>
          <w:vertAlign w:val="subscript"/>
        </w:rPr>
        <w:t>oi</w:t>
      </w:r>
      <w:r>
        <w:t xml:space="preserve"> = (Т</w:t>
      </w:r>
      <w:r>
        <w:rPr>
          <w:vertAlign w:val="subscript"/>
        </w:rPr>
        <w:t>с</w:t>
      </w:r>
      <w:r>
        <w:t xml:space="preserve"> x (Р</w:t>
      </w:r>
      <w:r>
        <w:rPr>
          <w:vertAlign w:val="subscript"/>
        </w:rPr>
        <w:t>ко</w:t>
      </w:r>
      <w:r>
        <w:t xml:space="preserve"> + Р</w:t>
      </w:r>
      <w:r>
        <w:rPr>
          <w:vertAlign w:val="subscript"/>
        </w:rPr>
        <w:t>кф</w:t>
      </w:r>
      <w:r>
        <w:t>)) x H x N</w:t>
      </w:r>
      <w:r>
        <w:rPr>
          <w:vertAlign w:val="subscript"/>
        </w:rPr>
        <w:t>М</w:t>
      </w:r>
      <w:r>
        <w:t xml:space="preserve"> x S</w:t>
      </w:r>
      <w:r>
        <w:rPr>
          <w:vertAlign w:val="subscript"/>
        </w:rPr>
        <w:t>ВЗН</w:t>
      </w:r>
      <w:r>
        <w:t>, где:</w:t>
      </w:r>
    </w:p>
    <w:p w:rsidR="00E3229A" w:rsidRDefault="00E3229A">
      <w:pPr>
        <w:pStyle w:val="ConsPlusNormal"/>
        <w:jc w:val="both"/>
      </w:pPr>
    </w:p>
    <w:p w:rsidR="00E3229A" w:rsidRDefault="00E3229A">
      <w:pPr>
        <w:pStyle w:val="ConsPlusNormal"/>
        <w:ind w:firstLine="540"/>
        <w:jc w:val="both"/>
      </w:pPr>
      <w:r>
        <w:t>Р</w:t>
      </w:r>
      <w:r>
        <w:rPr>
          <w:vertAlign w:val="subscript"/>
        </w:rPr>
        <w:t>ко</w:t>
      </w:r>
      <w:r>
        <w:t xml:space="preserve"> - районный коэффициент, установленный </w:t>
      </w:r>
      <w:hyperlink r:id="rId7">
        <w:r>
          <w:rPr>
            <w:color w:val="0000FF"/>
          </w:rPr>
          <w:t>Законом</w:t>
        </w:r>
      </w:hyperlink>
      <w:r>
        <w:t xml:space="preserve"> Мурманской области от 29.12.2004 N 579-01-ЗМО "О государственных гарантиях и компенсациях, правовое регулирование которых отнесено к полномочиям органов государственной власти Мурманской области, для лиц, работающих и проживающих в районах Крайнего Севера".</w:t>
      </w:r>
    </w:p>
    <w:p w:rsidR="00E3229A" w:rsidRDefault="00E3229A">
      <w:pPr>
        <w:pStyle w:val="ConsPlusNormal"/>
        <w:spacing w:before="220"/>
        <w:ind w:firstLine="540"/>
        <w:jc w:val="both"/>
      </w:pPr>
      <w:r>
        <w:t>Объем межбюджетного трансферта, предоставляемого i-му муниципальному образованию Мурманской области, округляется до целых сотен рублей.</w:t>
      </w:r>
    </w:p>
    <w:p w:rsidR="00E3229A" w:rsidRDefault="00E3229A">
      <w:pPr>
        <w:pStyle w:val="ConsPlusNormal"/>
        <w:spacing w:before="220"/>
        <w:ind w:firstLine="540"/>
        <w:jc w:val="both"/>
      </w:pPr>
      <w:r>
        <w:t xml:space="preserve">12. </w:t>
      </w:r>
      <w:proofErr w:type="gramStart"/>
      <w:r>
        <w:t>Перечисление иных межбюджетных трансфертов под фактическую потребность осуществляется в пределах лимитов бюджетных обязательств и предельных объемов финансирования, доведенных в установленном порядке главному распорядителю средств областного бюджета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roofErr w:type="gramEnd"/>
    </w:p>
    <w:p w:rsidR="00E3229A" w:rsidRDefault="00E3229A">
      <w:pPr>
        <w:pStyle w:val="ConsPlusNormal"/>
        <w:spacing w:before="220"/>
        <w:ind w:firstLine="540"/>
        <w:jc w:val="both"/>
      </w:pPr>
      <w:r>
        <w:t>Перечисление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E3229A" w:rsidRDefault="00E3229A">
      <w:pPr>
        <w:pStyle w:val="ConsPlusNormal"/>
        <w:spacing w:before="220"/>
        <w:ind w:firstLine="540"/>
        <w:jc w:val="both"/>
      </w:pPr>
      <w:r>
        <w:t xml:space="preserve">13. На основании обращения муниципального образования размер </w:t>
      </w:r>
      <w:proofErr w:type="gramStart"/>
      <w:r>
        <w:t>иных межбюджетных трансфертов, предоставляемых местным бюджетам на текущий финансовый год на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подлежит</w:t>
      </w:r>
      <w:proofErr w:type="gramEnd"/>
      <w:r>
        <w:t xml:space="preserve"> корректировке в сторону уменьшения под фактическую потребность муниципальных образований, учитывающую фактически отработанное время советников директора.</w:t>
      </w:r>
    </w:p>
    <w:p w:rsidR="00E3229A" w:rsidRDefault="00E3229A">
      <w:pPr>
        <w:pStyle w:val="ConsPlusNormal"/>
        <w:spacing w:before="220"/>
        <w:ind w:firstLine="540"/>
        <w:jc w:val="both"/>
      </w:pPr>
      <w:r>
        <w:t>14. Оценка эффективности предоставления иных межбюджетных трансфертов осуществляется Министерством путем сравнения плановых и фактических значений результата предоставления иных межбюджетных трансфертов, которые устанавливаются соглашением (количество предоставленных выплат ежемесячного денежного вознаграждения советникам директора в общем количестве запланированных выплат).</w:t>
      </w:r>
    </w:p>
    <w:p w:rsidR="00E3229A" w:rsidRDefault="00E3229A">
      <w:pPr>
        <w:pStyle w:val="ConsPlusNormal"/>
        <w:spacing w:before="220"/>
        <w:ind w:firstLine="540"/>
        <w:jc w:val="both"/>
      </w:pPr>
      <w:bookmarkStart w:id="4" w:name="P55"/>
      <w:bookmarkEnd w:id="4"/>
      <w:r>
        <w:t xml:space="preserve">15. В </w:t>
      </w:r>
      <w:proofErr w:type="gramStart"/>
      <w:r>
        <w:t>случае</w:t>
      </w:r>
      <w:proofErr w:type="gramEnd"/>
      <w:r>
        <w:t xml:space="preserve"> если муниципальным образованием по состоянию на 31 декабря текущего финансового года допущено недостижение значения результата предоставления иных межбюджетных трансфертов, размер средств, подлежащих возврату из местного бюджета в областной бюджет, определяется по формуле:</w:t>
      </w:r>
    </w:p>
    <w:p w:rsidR="00E3229A" w:rsidRDefault="00E3229A">
      <w:pPr>
        <w:pStyle w:val="ConsPlusNormal"/>
        <w:spacing w:before="220"/>
        <w:ind w:firstLine="540"/>
        <w:jc w:val="both"/>
      </w:pPr>
      <w:r>
        <w:t xml:space="preserve">а) по средствам, указанным в </w:t>
      </w:r>
      <w:hyperlink w:anchor="P18">
        <w:r>
          <w:rPr>
            <w:color w:val="0000FF"/>
          </w:rPr>
          <w:t>абзаце первом пункта 6</w:t>
        </w:r>
      </w:hyperlink>
      <w:r>
        <w:t xml:space="preserve"> настоящих Правил:</w:t>
      </w:r>
    </w:p>
    <w:p w:rsidR="00E3229A" w:rsidRDefault="00E3229A">
      <w:pPr>
        <w:pStyle w:val="ConsPlusNormal"/>
        <w:jc w:val="both"/>
      </w:pPr>
    </w:p>
    <w:p w:rsidR="00E3229A" w:rsidRDefault="00E3229A">
      <w:pPr>
        <w:pStyle w:val="ConsPlusNormal"/>
        <w:jc w:val="center"/>
      </w:pPr>
      <w:proofErr w:type="gramStart"/>
      <w:r>
        <w:t>V</w:t>
      </w:r>
      <w:proofErr w:type="gramEnd"/>
      <w:r>
        <w:rPr>
          <w:vertAlign w:val="subscript"/>
        </w:rPr>
        <w:t>возвратаФБ</w:t>
      </w:r>
      <w:r>
        <w:t xml:space="preserve"> = (V</w:t>
      </w:r>
      <w:r>
        <w:rPr>
          <w:vertAlign w:val="subscript"/>
        </w:rPr>
        <w:t>ИМБТФБ</w:t>
      </w:r>
      <w:r>
        <w:t xml:space="preserve"> x D</w:t>
      </w:r>
      <w:r>
        <w:rPr>
          <w:vertAlign w:val="subscript"/>
        </w:rPr>
        <w:t>i</w:t>
      </w:r>
      <w:r>
        <w:t>) x 0,01, где:</w:t>
      </w:r>
    </w:p>
    <w:p w:rsidR="00E3229A" w:rsidRDefault="00E3229A">
      <w:pPr>
        <w:pStyle w:val="ConsPlusNormal"/>
        <w:jc w:val="both"/>
      </w:pPr>
    </w:p>
    <w:p w:rsidR="00E3229A" w:rsidRDefault="00E3229A">
      <w:pPr>
        <w:pStyle w:val="ConsPlusNormal"/>
        <w:ind w:firstLine="540"/>
        <w:jc w:val="both"/>
      </w:pPr>
      <w:proofErr w:type="gramStart"/>
      <w:r>
        <w:t>V</w:t>
      </w:r>
      <w:proofErr w:type="gramEnd"/>
      <w:r>
        <w:rPr>
          <w:vertAlign w:val="subscript"/>
        </w:rPr>
        <w:t>возвратаФБ</w:t>
      </w:r>
      <w:r>
        <w:t xml:space="preserve"> - размер средств, подлежащих возврату из местного бюджета в областной бюджет до 1 мая года, следующего за годом предоставления иных межбюджетных трансфертов, за счет средств федерального бюджета;</w:t>
      </w:r>
    </w:p>
    <w:p w:rsidR="00E3229A" w:rsidRDefault="00E3229A">
      <w:pPr>
        <w:pStyle w:val="ConsPlusNormal"/>
        <w:spacing w:before="220"/>
        <w:ind w:firstLine="540"/>
        <w:jc w:val="both"/>
      </w:pPr>
      <w:proofErr w:type="gramStart"/>
      <w:r>
        <w:t>V</w:t>
      </w:r>
      <w:proofErr w:type="gramEnd"/>
      <w:r>
        <w:rPr>
          <w:vertAlign w:val="subscript"/>
        </w:rPr>
        <w:t>ИМБТФБ</w:t>
      </w:r>
      <w:r>
        <w:t xml:space="preserve"> - иной межбюджетный трансферт, предоставленный местному бюджету в отчетном финансовом году, за счет средств федерального бюджета;</w:t>
      </w:r>
    </w:p>
    <w:p w:rsidR="00E3229A" w:rsidRDefault="00E3229A">
      <w:pPr>
        <w:pStyle w:val="ConsPlusNormal"/>
        <w:spacing w:before="220"/>
        <w:ind w:firstLine="540"/>
        <w:jc w:val="both"/>
      </w:pPr>
      <w:r>
        <w:t>D</w:t>
      </w:r>
      <w:r>
        <w:rPr>
          <w:vertAlign w:val="subscript"/>
        </w:rPr>
        <w:t>i</w:t>
      </w:r>
      <w:r>
        <w:t xml:space="preserve"> - индекс, отражающий уровень недостижения значения i-го результата предоставления иного межбюджетного трансферта, установленного соглашением.</w:t>
      </w:r>
    </w:p>
    <w:p w:rsidR="00E3229A" w:rsidRDefault="00E3229A">
      <w:pPr>
        <w:pStyle w:val="ConsPlusNormal"/>
        <w:spacing w:before="220"/>
        <w:ind w:firstLine="540"/>
        <w:jc w:val="both"/>
      </w:pPr>
      <w:r>
        <w:t>При расчете объема средств, подлежащих возврату из местного бюджета в областной бюджет за счет средств федерального бюджета, в размере иного межбюджетного трансферта, предоставленного бюджету муниципального образования в отчетном финансовом году (</w:t>
      </w:r>
      <w:proofErr w:type="gramStart"/>
      <w:r>
        <w:t>V</w:t>
      </w:r>
      <w:proofErr w:type="gramEnd"/>
      <w:r>
        <w:rPr>
          <w:vertAlign w:val="subscript"/>
        </w:rPr>
        <w:t>ИМБТФБ</w:t>
      </w:r>
      <w:r>
        <w:t>), не учитывается размер остатка иного межбюджетного трансферта, не использованного по состоянию на 1 января текущего финансового года;</w:t>
      </w:r>
    </w:p>
    <w:p w:rsidR="00E3229A" w:rsidRDefault="00E3229A">
      <w:pPr>
        <w:pStyle w:val="ConsPlusNormal"/>
        <w:spacing w:before="220"/>
        <w:ind w:firstLine="540"/>
        <w:jc w:val="both"/>
      </w:pPr>
      <w:r>
        <w:t xml:space="preserve">б) по средствам, указанным в </w:t>
      </w:r>
      <w:hyperlink w:anchor="P19">
        <w:r>
          <w:rPr>
            <w:color w:val="0000FF"/>
          </w:rPr>
          <w:t>абзаце втором пункта 6</w:t>
        </w:r>
      </w:hyperlink>
      <w:r>
        <w:t xml:space="preserve"> настоящих Правил:</w:t>
      </w:r>
    </w:p>
    <w:p w:rsidR="00E3229A" w:rsidRDefault="00E3229A">
      <w:pPr>
        <w:pStyle w:val="ConsPlusNormal"/>
        <w:jc w:val="both"/>
      </w:pPr>
    </w:p>
    <w:p w:rsidR="00E3229A" w:rsidRDefault="00E3229A">
      <w:pPr>
        <w:pStyle w:val="ConsPlusNormal"/>
        <w:jc w:val="center"/>
      </w:pPr>
      <w:proofErr w:type="gramStart"/>
      <w:r>
        <w:t>V</w:t>
      </w:r>
      <w:proofErr w:type="gramEnd"/>
      <w:r>
        <w:rPr>
          <w:vertAlign w:val="subscript"/>
        </w:rPr>
        <w:t>возвратаОБ</w:t>
      </w:r>
      <w:r>
        <w:t xml:space="preserve"> = (V</w:t>
      </w:r>
      <w:r>
        <w:rPr>
          <w:vertAlign w:val="subscript"/>
        </w:rPr>
        <w:t>ИМБТОБ</w:t>
      </w:r>
      <w:r>
        <w:t xml:space="preserve"> x D</w:t>
      </w:r>
      <w:r>
        <w:rPr>
          <w:vertAlign w:val="subscript"/>
        </w:rPr>
        <w:t>i</w:t>
      </w:r>
      <w:r>
        <w:t>), где:</w:t>
      </w:r>
    </w:p>
    <w:p w:rsidR="00E3229A" w:rsidRDefault="00E3229A">
      <w:pPr>
        <w:pStyle w:val="ConsPlusNormal"/>
        <w:jc w:val="both"/>
      </w:pPr>
    </w:p>
    <w:p w:rsidR="00E3229A" w:rsidRDefault="00E3229A">
      <w:pPr>
        <w:pStyle w:val="ConsPlusNormal"/>
        <w:ind w:firstLine="540"/>
        <w:jc w:val="both"/>
      </w:pPr>
      <w:proofErr w:type="gramStart"/>
      <w:r>
        <w:t>V</w:t>
      </w:r>
      <w:proofErr w:type="gramEnd"/>
      <w:r>
        <w:rPr>
          <w:vertAlign w:val="subscript"/>
        </w:rPr>
        <w:t>возвратаОБ</w:t>
      </w:r>
      <w:r>
        <w:t xml:space="preserve"> - размер средств, подлежащих возврату из местного бюджета в областной бюджет до 1 апреля, следующего за годом предоставления иных межбюджетных трансфертов, за счет средств областного бюджета;</w:t>
      </w:r>
    </w:p>
    <w:p w:rsidR="00E3229A" w:rsidRDefault="00E3229A">
      <w:pPr>
        <w:pStyle w:val="ConsPlusNormal"/>
        <w:spacing w:before="220"/>
        <w:ind w:firstLine="540"/>
        <w:jc w:val="both"/>
      </w:pPr>
      <w:proofErr w:type="gramStart"/>
      <w:r>
        <w:t>V</w:t>
      </w:r>
      <w:proofErr w:type="gramEnd"/>
      <w:r>
        <w:rPr>
          <w:vertAlign w:val="subscript"/>
        </w:rPr>
        <w:t>ИМБТОБ</w:t>
      </w:r>
      <w:r>
        <w:t xml:space="preserve"> - иной межбюджетный трансферт, предоставленный местному бюджету в отчетном финансовом году, за счет средств областного бюджета.</w:t>
      </w:r>
    </w:p>
    <w:p w:rsidR="00E3229A" w:rsidRDefault="00E3229A">
      <w:pPr>
        <w:pStyle w:val="ConsPlusNormal"/>
        <w:spacing w:before="220"/>
        <w:ind w:firstLine="540"/>
        <w:jc w:val="both"/>
      </w:pPr>
      <w:r>
        <w:t>При расчете объема средств, подлежащих возврату из местного бюджета в областной бюджет за счет, средств областного бюджета, в размере иного межбюджетного трансферта, предоставленного бюджету муниципального образования в отчетном финансовом году (</w:t>
      </w:r>
      <w:proofErr w:type="gramStart"/>
      <w:r>
        <w:t>V</w:t>
      </w:r>
      <w:proofErr w:type="gramEnd"/>
      <w:r>
        <w:rPr>
          <w:vertAlign w:val="subscript"/>
        </w:rPr>
        <w:t>ИМБТОБ</w:t>
      </w:r>
      <w:r>
        <w:t>), не учитывается размер остатка иного межбюджетного трансферта, не использованного по состоянию на 1 января текущего финансового года.</w:t>
      </w:r>
    </w:p>
    <w:p w:rsidR="00E3229A" w:rsidRDefault="00E3229A">
      <w:pPr>
        <w:pStyle w:val="ConsPlusNormal"/>
        <w:spacing w:before="220"/>
        <w:ind w:firstLine="540"/>
        <w:jc w:val="both"/>
      </w:pPr>
      <w:r>
        <w:t>16. Индекс, отражающий уровень недостижения результата предоставления иного межбюджетного трансферта (D</w:t>
      </w:r>
      <w:r>
        <w:rPr>
          <w:vertAlign w:val="subscript"/>
        </w:rPr>
        <w:t>i</w:t>
      </w:r>
      <w:r>
        <w:t>), определяется по формуле:</w:t>
      </w:r>
    </w:p>
    <w:p w:rsidR="00E3229A" w:rsidRDefault="00E3229A">
      <w:pPr>
        <w:pStyle w:val="ConsPlusNormal"/>
        <w:jc w:val="both"/>
      </w:pPr>
    </w:p>
    <w:p w:rsidR="00E3229A" w:rsidRDefault="00E3229A">
      <w:pPr>
        <w:pStyle w:val="ConsPlusNormal"/>
        <w:ind w:firstLine="540"/>
        <w:jc w:val="both"/>
      </w:pPr>
      <w:r>
        <w:t>D</w:t>
      </w:r>
      <w:r>
        <w:rPr>
          <w:vertAlign w:val="subscript"/>
        </w:rPr>
        <w:t>i</w:t>
      </w:r>
      <w:r>
        <w:t xml:space="preserve"> = 1 - Ci / Si, где:</w:t>
      </w:r>
    </w:p>
    <w:p w:rsidR="00E3229A" w:rsidRDefault="00E3229A">
      <w:pPr>
        <w:pStyle w:val="ConsPlusNormal"/>
        <w:jc w:val="both"/>
      </w:pPr>
    </w:p>
    <w:p w:rsidR="00E3229A" w:rsidRDefault="00E3229A">
      <w:pPr>
        <w:pStyle w:val="ConsPlusNormal"/>
        <w:ind w:firstLine="540"/>
        <w:jc w:val="both"/>
      </w:pPr>
      <w:r>
        <w:t>Ci - фактически достигнутое значение результата предоставления иного межбюджетного трансферта на отчетную дату;</w:t>
      </w:r>
    </w:p>
    <w:p w:rsidR="00E3229A" w:rsidRDefault="00E3229A">
      <w:pPr>
        <w:pStyle w:val="ConsPlusNormal"/>
        <w:spacing w:before="220"/>
        <w:ind w:firstLine="540"/>
        <w:jc w:val="both"/>
      </w:pPr>
      <w:r>
        <w:t>Si - плановое значение результата предоставления иного межбюджетного трансферта, установленное соглашением.</w:t>
      </w:r>
    </w:p>
    <w:p w:rsidR="00E3229A" w:rsidRDefault="00E3229A">
      <w:pPr>
        <w:pStyle w:val="ConsPlusNormal"/>
        <w:spacing w:before="220"/>
        <w:ind w:firstLine="540"/>
        <w:jc w:val="both"/>
      </w:pPr>
      <w:r>
        <w:t xml:space="preserve">17. В </w:t>
      </w:r>
      <w:proofErr w:type="gramStart"/>
      <w:r>
        <w:t>случае</w:t>
      </w:r>
      <w:proofErr w:type="gramEnd"/>
      <w:r>
        <w:t xml:space="preserve"> нецелевого использования иных межбюджетных трансфертов, к муниципальному образованию применяются бюджетные меры принуждения, предусмотренные бюджетным законодательством Российской Федерации.</w:t>
      </w:r>
    </w:p>
    <w:p w:rsidR="00E3229A" w:rsidRDefault="00E3229A">
      <w:pPr>
        <w:pStyle w:val="ConsPlusNormal"/>
        <w:spacing w:before="220"/>
        <w:ind w:firstLine="540"/>
        <w:jc w:val="both"/>
      </w:pPr>
      <w:r>
        <w:t xml:space="preserve">18. Основанием для освобождения муниципальных образований от применения мер ответственности, предусмотренных </w:t>
      </w:r>
      <w:hyperlink w:anchor="P55">
        <w:r>
          <w:rPr>
            <w:color w:val="0000FF"/>
          </w:rPr>
          <w:t>пунктом 15</w:t>
        </w:r>
      </w:hyperlink>
      <w:r>
        <w:t xml:space="preserve"> настоящих Правил, является документально подтвержденное наступление следующих обстоятельств непреодолимой силы:</w:t>
      </w:r>
    </w:p>
    <w:p w:rsidR="00E3229A" w:rsidRDefault="00E3229A">
      <w:pPr>
        <w:pStyle w:val="ConsPlusNormal"/>
        <w:spacing w:before="220"/>
        <w:ind w:firstLine="540"/>
        <w:jc w:val="both"/>
      </w:pPr>
      <w:proofErr w:type="gramStart"/>
      <w:r>
        <w:t>а) 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Мурманской области и (или) органа местного самоуправления;</w:t>
      </w:r>
      <w:proofErr w:type="gramEnd"/>
    </w:p>
    <w:p w:rsidR="00E3229A" w:rsidRDefault="00E3229A">
      <w:pPr>
        <w:pStyle w:val="ConsPlusNormal"/>
        <w:spacing w:before="220"/>
        <w:ind w:firstLine="540"/>
        <w:jc w:val="both"/>
      </w:pPr>
      <w:r>
        <w:t>б)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E3229A" w:rsidRDefault="00E3229A">
      <w:pPr>
        <w:pStyle w:val="ConsPlusNormal"/>
        <w:spacing w:before="220"/>
        <w:ind w:firstLine="540"/>
        <w:jc w:val="both"/>
      </w:pPr>
      <w:r>
        <w:t>в)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E3229A" w:rsidRDefault="00E3229A">
      <w:pPr>
        <w:pStyle w:val="ConsPlusNormal"/>
        <w:spacing w:before="220"/>
        <w:ind w:firstLine="540"/>
        <w:jc w:val="both"/>
      </w:pPr>
      <w:r>
        <w:t>19. Муниципальное образование несет ответственность за несвоевременное обеспечение выплаты ежемесячного денежного вознаграждения советникам директора общеобразовательных организаций, а также за нецелевое использование иных межбюджетных трансфертов и недостоверность предоставляемых сведений.</w:t>
      </w:r>
    </w:p>
    <w:p w:rsidR="00E3229A" w:rsidRDefault="00E3229A">
      <w:pPr>
        <w:pStyle w:val="ConsPlusNormal"/>
        <w:spacing w:before="220"/>
        <w:ind w:firstLine="540"/>
        <w:jc w:val="both"/>
      </w:pPr>
      <w:r>
        <w:t xml:space="preserve">20. </w:t>
      </w:r>
      <w:proofErr w:type="gramStart"/>
      <w:r>
        <w:t>Контроль за</w:t>
      </w:r>
      <w:proofErr w:type="gramEnd"/>
      <w:r>
        <w:t xml:space="preserve"> использованием муниципальным образованием иных межбюджетных трансфертов на обеспечение выплат ежемесячного денежного вознаграждения советникам директора осуществляют Министерство, органы государственного финансового контроля.</w:t>
      </w:r>
    </w:p>
    <w:p w:rsidR="00E3229A" w:rsidRDefault="00E3229A">
      <w:pPr>
        <w:pStyle w:val="ConsPlusNormal"/>
      </w:pPr>
      <w:hyperlink r:id="rId8">
        <w:r>
          <w:rPr>
            <w:i/>
            <w:color w:val="0000FF"/>
          </w:rPr>
          <w:br/>
          <w:t>Постановление Правительства Мурманской области от 11.11.2020 N 791-ПП (ред. от 20.10.2025) "Об утверждении государственной программы Мурманской области "Образование и наука" {КонсультантПлюс}</w:t>
        </w:r>
      </w:hyperlink>
      <w:r>
        <w:br/>
      </w:r>
    </w:p>
    <w:p w:rsidR="00231F35" w:rsidRDefault="00231F35">
      <w:bookmarkStart w:id="5" w:name="_GoBack"/>
      <w:bookmarkEnd w:id="5"/>
    </w:p>
    <w:sectPr w:rsidR="00231F35" w:rsidSect="00CF25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9A"/>
    <w:rsid w:val="00231F35"/>
    <w:rsid w:val="00E32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229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3229A"/>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229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3229A"/>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87&amp;n=141729&amp;dst=148202" TargetMode="External"/><Relationship Id="rId3" Type="http://schemas.openxmlformats.org/officeDocument/2006/relationships/settings" Target="settings.xml"/><Relationship Id="rId7" Type="http://schemas.openxmlformats.org/officeDocument/2006/relationships/hyperlink" Target="https://login.consultant.ru/link/?req=doc&amp;base=RLAW087&amp;n=13408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89542" TargetMode="External"/><Relationship Id="rId5" Type="http://schemas.openxmlformats.org/officeDocument/2006/relationships/hyperlink" Target="https://login.consultant.ru/link/?req=doc&amp;base=LAW&amp;n=90664&amp;dst=10001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2418</Words>
  <Characters>13785</Characters>
  <Application>Microsoft Office Word</Application>
  <DocSecurity>0</DocSecurity>
  <Lines>114</Lines>
  <Paragraphs>32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13</vt:lpstr>
    </vt:vector>
  </TitlesOfParts>
  <Company>Министерство финансов МО</Company>
  <LinksUpToDate>false</LinksUpToDate>
  <CharactersWithSpaces>16171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2025-10-28T10:54:00Z</dcterms:created>
  <dcterms:modified xsi:type="dcterms:W3CDTF">2025-10-28T10:56:00Z</dcterms:modified>
</cp:coreProperties>
</file>